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RPr="00314C6F" w:rsidTr="001660D7">
        <w:tc>
          <w:tcPr>
            <w:tcW w:w="4621" w:type="dxa"/>
          </w:tcPr>
          <w:p w:rsidR="001660D7" w:rsidRPr="00314C6F" w:rsidRDefault="001660D7" w:rsidP="00314C6F">
            <w:pPr>
              <w:rPr>
                <w:rFonts w:cstheme="minorHAnsi"/>
                <w:sz w:val="28"/>
                <w:szCs w:val="28"/>
              </w:rPr>
            </w:pPr>
            <w:r w:rsidRPr="00314C6F">
              <w:rPr>
                <w:rFonts w:cstheme="minorHAnsi"/>
                <w:sz w:val="28"/>
                <w:szCs w:val="28"/>
              </w:rPr>
              <w:t xml:space="preserve">Date last reviewed: </w:t>
            </w:r>
            <w:r w:rsidR="00314C6F" w:rsidRPr="00314C6F">
              <w:rPr>
                <w:rFonts w:cstheme="minorHAnsi"/>
                <w:sz w:val="28"/>
                <w:szCs w:val="28"/>
              </w:rPr>
              <w:t>2</w:t>
            </w:r>
            <w:r w:rsidR="00314C6F" w:rsidRPr="00314C6F">
              <w:rPr>
                <w:rFonts w:cstheme="minorHAnsi"/>
                <w:sz w:val="28"/>
                <w:szCs w:val="28"/>
                <w:vertAlign w:val="superscript"/>
              </w:rPr>
              <w:t>nd</w:t>
            </w:r>
            <w:r w:rsidR="00314C6F" w:rsidRPr="00314C6F">
              <w:rPr>
                <w:rFonts w:cstheme="minorHAnsi"/>
                <w:sz w:val="28"/>
                <w:szCs w:val="28"/>
              </w:rPr>
              <w:t xml:space="preserve"> November 2018</w:t>
            </w:r>
          </w:p>
        </w:tc>
        <w:tc>
          <w:tcPr>
            <w:tcW w:w="4621" w:type="dxa"/>
          </w:tcPr>
          <w:p w:rsidR="001660D7" w:rsidRPr="00314C6F" w:rsidRDefault="001660D7" w:rsidP="00314C6F">
            <w:pPr>
              <w:rPr>
                <w:rFonts w:cstheme="minorHAnsi"/>
                <w:sz w:val="28"/>
                <w:szCs w:val="28"/>
              </w:rPr>
            </w:pPr>
            <w:r w:rsidRPr="00314C6F">
              <w:rPr>
                <w:rFonts w:cstheme="minorHAnsi"/>
                <w:sz w:val="28"/>
                <w:szCs w:val="28"/>
              </w:rPr>
              <w:t xml:space="preserve">Date last amended: </w:t>
            </w:r>
            <w:r w:rsidR="00314C6F" w:rsidRPr="00314C6F">
              <w:rPr>
                <w:rFonts w:cstheme="minorHAnsi"/>
                <w:sz w:val="28"/>
                <w:szCs w:val="28"/>
              </w:rPr>
              <w:t>2</w:t>
            </w:r>
            <w:r w:rsidR="00314C6F" w:rsidRPr="00314C6F">
              <w:rPr>
                <w:rFonts w:cstheme="minorHAnsi"/>
                <w:sz w:val="28"/>
                <w:szCs w:val="28"/>
                <w:vertAlign w:val="superscript"/>
              </w:rPr>
              <w:t>nd</w:t>
            </w:r>
            <w:r w:rsidR="00314C6F" w:rsidRPr="00314C6F">
              <w:rPr>
                <w:rFonts w:cstheme="minorHAnsi"/>
                <w:sz w:val="28"/>
                <w:szCs w:val="28"/>
              </w:rPr>
              <w:t xml:space="preserve"> November 2018</w:t>
            </w:r>
          </w:p>
        </w:tc>
      </w:tr>
    </w:tbl>
    <w:p w:rsidR="00BC74EA" w:rsidRPr="00314C6F" w:rsidRDefault="00BC74EA" w:rsidP="00BC74EA">
      <w:pPr>
        <w:ind w:left="720"/>
        <w:rPr>
          <w:rFonts w:cstheme="minorHAnsi"/>
          <w:sz w:val="28"/>
          <w:szCs w:val="28"/>
        </w:rPr>
      </w:pPr>
    </w:p>
    <w:p w:rsidR="00074EC0" w:rsidRPr="00314C6F" w:rsidRDefault="00FD2E7D" w:rsidP="00FD2E7D">
      <w:pPr>
        <w:jc w:val="center"/>
        <w:rPr>
          <w:rFonts w:cstheme="minorHAnsi"/>
          <w:b/>
          <w:sz w:val="28"/>
          <w:szCs w:val="28"/>
        </w:rPr>
      </w:pPr>
      <w:r w:rsidRPr="00314C6F">
        <w:rPr>
          <w:rFonts w:cstheme="minorHAnsi"/>
          <w:b/>
          <w:sz w:val="28"/>
          <w:szCs w:val="28"/>
        </w:rPr>
        <w:t>STAFF UNIFORM POLICY</w:t>
      </w:r>
    </w:p>
    <w:p w:rsidR="00FD2E7D" w:rsidRPr="00314C6F" w:rsidRDefault="00ED70C1" w:rsidP="00FD2E7D">
      <w:pPr>
        <w:pStyle w:val="NoSpacing"/>
        <w:rPr>
          <w:rFonts w:cstheme="minorHAnsi"/>
          <w:b/>
          <w:sz w:val="28"/>
          <w:szCs w:val="28"/>
          <w:u w:val="single"/>
        </w:rPr>
      </w:pPr>
      <w:r w:rsidRPr="00314C6F">
        <w:rPr>
          <w:rFonts w:cstheme="minorHAnsi"/>
          <w:b/>
          <w:sz w:val="28"/>
          <w:szCs w:val="28"/>
          <w:u w:val="single"/>
        </w:rPr>
        <w:t>INTRODUCTION</w:t>
      </w:r>
    </w:p>
    <w:p w:rsidR="00D36F0D" w:rsidRPr="00314C6F" w:rsidRDefault="00D36F0D" w:rsidP="00FD2E7D">
      <w:pPr>
        <w:pStyle w:val="NoSpacing"/>
        <w:rPr>
          <w:rFonts w:cstheme="minorHAnsi"/>
          <w:b/>
          <w:sz w:val="28"/>
          <w:szCs w:val="28"/>
          <w:u w:val="single"/>
        </w:rPr>
      </w:pPr>
    </w:p>
    <w:p w:rsidR="00ED70C1" w:rsidRPr="00314C6F" w:rsidRDefault="00ED70C1" w:rsidP="00FD2E7D">
      <w:pPr>
        <w:pStyle w:val="NoSpacing"/>
        <w:rPr>
          <w:rFonts w:cstheme="minorHAnsi"/>
          <w:sz w:val="28"/>
          <w:szCs w:val="28"/>
        </w:rPr>
      </w:pPr>
      <w:r w:rsidRPr="00314C6F">
        <w:rPr>
          <w:rFonts w:cstheme="minorHAnsi"/>
          <w:sz w:val="28"/>
          <w:szCs w:val="28"/>
        </w:rPr>
        <w:t>The aim of this policy is to ensure that all</w:t>
      </w:r>
      <w:r w:rsidR="00434A84" w:rsidRPr="00314C6F">
        <w:rPr>
          <w:rFonts w:cstheme="minorHAnsi"/>
          <w:sz w:val="28"/>
          <w:szCs w:val="28"/>
        </w:rPr>
        <w:t>,</w:t>
      </w:r>
      <w:r w:rsidRPr="00314C6F">
        <w:rPr>
          <w:rFonts w:cstheme="minorHAnsi"/>
          <w:sz w:val="28"/>
          <w:szCs w:val="28"/>
        </w:rPr>
        <w:t xml:space="preserve"> whilst on duty are dressed in such a way that maxim</w:t>
      </w:r>
      <w:r w:rsidR="00314C6F">
        <w:rPr>
          <w:rFonts w:cstheme="minorHAnsi"/>
          <w:sz w:val="28"/>
          <w:szCs w:val="28"/>
        </w:rPr>
        <w:t>ises staff and passenger safety</w:t>
      </w:r>
      <w:r w:rsidRPr="00314C6F">
        <w:rPr>
          <w:rFonts w:cstheme="minorHAnsi"/>
          <w:sz w:val="28"/>
          <w:szCs w:val="28"/>
        </w:rPr>
        <w:t xml:space="preserve"> and projects a professional image. </w:t>
      </w:r>
    </w:p>
    <w:p w:rsidR="00ED70C1" w:rsidRPr="00314C6F" w:rsidRDefault="00ED70C1" w:rsidP="00FD2E7D">
      <w:pPr>
        <w:pStyle w:val="NoSpacing"/>
        <w:rPr>
          <w:rFonts w:cstheme="minorHAnsi"/>
          <w:sz w:val="28"/>
          <w:szCs w:val="28"/>
        </w:rPr>
      </w:pPr>
    </w:p>
    <w:p w:rsidR="00ED70C1" w:rsidRPr="00314C6F" w:rsidRDefault="00ED70C1" w:rsidP="00FD2E7D">
      <w:pPr>
        <w:pStyle w:val="NoSpacing"/>
        <w:rPr>
          <w:rFonts w:cstheme="minorHAnsi"/>
          <w:sz w:val="28"/>
          <w:szCs w:val="28"/>
        </w:rPr>
      </w:pPr>
      <w:r w:rsidRPr="00314C6F">
        <w:rPr>
          <w:rFonts w:cstheme="minorHAnsi"/>
          <w:sz w:val="28"/>
          <w:szCs w:val="28"/>
        </w:rPr>
        <w:t>The professional image presented by staff is an important component in the way we are perceived by colleag</w:t>
      </w:r>
      <w:r w:rsidR="00314C6F">
        <w:rPr>
          <w:rFonts w:cstheme="minorHAnsi"/>
          <w:sz w:val="28"/>
          <w:szCs w:val="28"/>
        </w:rPr>
        <w:t>ues, passengers, schools and</w:t>
      </w:r>
      <w:r w:rsidR="00D36F0D" w:rsidRPr="00314C6F">
        <w:rPr>
          <w:rFonts w:cstheme="minorHAnsi"/>
          <w:sz w:val="28"/>
          <w:szCs w:val="28"/>
        </w:rPr>
        <w:t xml:space="preserve"> parents/carers etc. </w:t>
      </w:r>
    </w:p>
    <w:p w:rsidR="00ED70C1" w:rsidRPr="00314C6F" w:rsidRDefault="00ED70C1" w:rsidP="00FD2E7D">
      <w:pPr>
        <w:pStyle w:val="NoSpacing"/>
        <w:rPr>
          <w:rFonts w:cstheme="minorHAnsi"/>
          <w:sz w:val="28"/>
          <w:szCs w:val="28"/>
        </w:rPr>
      </w:pPr>
    </w:p>
    <w:p w:rsidR="00ED70C1" w:rsidRPr="00314C6F" w:rsidRDefault="00ED70C1" w:rsidP="00FD2E7D">
      <w:pPr>
        <w:pStyle w:val="NoSpacing"/>
        <w:rPr>
          <w:rFonts w:cstheme="minorHAnsi"/>
          <w:sz w:val="28"/>
          <w:szCs w:val="28"/>
        </w:rPr>
      </w:pPr>
      <w:r w:rsidRPr="00314C6F">
        <w:rPr>
          <w:rFonts w:cstheme="minorHAnsi"/>
          <w:sz w:val="28"/>
          <w:szCs w:val="28"/>
        </w:rPr>
        <w:t>Uniforms make a profession recognisable, which in turn promotes trust and confidence. A professional image is one that is smart and simplified with limited personal adaption, a professional appearance and manner is important to maintain customer</w:t>
      </w:r>
      <w:r w:rsidR="00D36F0D" w:rsidRPr="00314C6F">
        <w:rPr>
          <w:rFonts w:cstheme="minorHAnsi"/>
          <w:sz w:val="28"/>
          <w:szCs w:val="28"/>
        </w:rPr>
        <w:t>, passenger, schools, and parents/carers confidence</w:t>
      </w:r>
      <w:r w:rsidRPr="00314C6F">
        <w:rPr>
          <w:rFonts w:cstheme="minorHAnsi"/>
          <w:sz w:val="28"/>
          <w:szCs w:val="28"/>
        </w:rPr>
        <w:t>. Thanet Community Transport Association respects the right for staff to adhere to religious and cultural observances. However</w:t>
      </w:r>
      <w:r w:rsidR="00D36F0D" w:rsidRPr="00314C6F">
        <w:rPr>
          <w:rFonts w:cstheme="minorHAnsi"/>
          <w:sz w:val="28"/>
          <w:szCs w:val="28"/>
        </w:rPr>
        <w:t>, consideration should be given for clear</w:t>
      </w:r>
      <w:r w:rsidRPr="00314C6F">
        <w:rPr>
          <w:rFonts w:cstheme="minorHAnsi"/>
          <w:sz w:val="28"/>
          <w:szCs w:val="28"/>
        </w:rPr>
        <w:t xml:space="preserve"> identification of staff and clear communication with passengers, schools, parents/carers etc.  </w:t>
      </w:r>
      <w:proofErr w:type="gramStart"/>
      <w:r w:rsidRPr="00314C6F">
        <w:rPr>
          <w:rFonts w:cstheme="minorHAnsi"/>
          <w:sz w:val="28"/>
          <w:szCs w:val="28"/>
        </w:rPr>
        <w:t>Staff who wish</w:t>
      </w:r>
      <w:proofErr w:type="gramEnd"/>
      <w:r w:rsidRPr="00314C6F">
        <w:rPr>
          <w:rFonts w:cstheme="minorHAnsi"/>
          <w:sz w:val="28"/>
          <w:szCs w:val="28"/>
        </w:rPr>
        <w:t xml:space="preserve"> to make</w:t>
      </w:r>
      <w:r w:rsidR="00D36F0D" w:rsidRPr="00314C6F">
        <w:rPr>
          <w:rFonts w:cstheme="minorHAnsi"/>
          <w:sz w:val="28"/>
          <w:szCs w:val="28"/>
        </w:rPr>
        <w:t xml:space="preserve"> modifications to their uniform</w:t>
      </w:r>
      <w:r w:rsidRPr="00314C6F">
        <w:rPr>
          <w:rFonts w:cstheme="minorHAnsi"/>
          <w:sz w:val="28"/>
          <w:szCs w:val="28"/>
        </w:rPr>
        <w:t xml:space="preserve"> or work attire to reflect their beliefs must agree them in writing with the bus operator manager. </w:t>
      </w:r>
    </w:p>
    <w:p w:rsidR="00D36F0D" w:rsidRPr="00314C6F" w:rsidRDefault="00D36F0D" w:rsidP="00FD2E7D">
      <w:pPr>
        <w:pStyle w:val="NoSpacing"/>
        <w:rPr>
          <w:rFonts w:cstheme="minorHAnsi"/>
          <w:sz w:val="28"/>
          <w:szCs w:val="28"/>
        </w:rPr>
      </w:pPr>
    </w:p>
    <w:p w:rsidR="00D36F0D" w:rsidRPr="00314C6F" w:rsidRDefault="00D36F0D" w:rsidP="00FD2E7D">
      <w:pPr>
        <w:pStyle w:val="NoSpacing"/>
        <w:rPr>
          <w:rFonts w:cstheme="minorHAnsi"/>
          <w:b/>
          <w:sz w:val="28"/>
          <w:szCs w:val="28"/>
        </w:rPr>
      </w:pPr>
      <w:r w:rsidRPr="00314C6F">
        <w:rPr>
          <w:rFonts w:cstheme="minorHAnsi"/>
          <w:b/>
          <w:sz w:val="28"/>
          <w:szCs w:val="28"/>
        </w:rPr>
        <w:t xml:space="preserve">Adhering to the Dress Code and Uniform Policy applies to and is mandatory for all staff. </w:t>
      </w:r>
    </w:p>
    <w:p w:rsidR="00314C6F" w:rsidRPr="00314C6F" w:rsidRDefault="00314C6F" w:rsidP="00FD2E7D">
      <w:pPr>
        <w:pStyle w:val="NoSpacing"/>
        <w:rPr>
          <w:rFonts w:cstheme="minorHAnsi"/>
          <w:sz w:val="28"/>
          <w:szCs w:val="28"/>
        </w:rPr>
      </w:pPr>
    </w:p>
    <w:p w:rsidR="00D36F0D" w:rsidRPr="00314C6F" w:rsidRDefault="00D36F0D" w:rsidP="00FD2E7D">
      <w:pPr>
        <w:pStyle w:val="NoSpacing"/>
        <w:rPr>
          <w:rFonts w:cstheme="minorHAnsi"/>
          <w:sz w:val="28"/>
          <w:szCs w:val="28"/>
        </w:rPr>
      </w:pPr>
      <w:r w:rsidRPr="00314C6F">
        <w:rPr>
          <w:rFonts w:cstheme="minorHAnsi"/>
          <w:sz w:val="28"/>
          <w:szCs w:val="28"/>
        </w:rPr>
        <w:t xml:space="preserve">Standards of personal presentation in the workplace are expected to be high at all times and any uniform provided to be worn in the prescribed manner. The purpose of the policy is to ensure that all staff are clear on the standard of dress expected while at work, whether wearing uniform or non-uniform. The </w:t>
      </w:r>
      <w:r w:rsidRPr="00314C6F">
        <w:rPr>
          <w:rFonts w:cstheme="minorHAnsi"/>
          <w:sz w:val="28"/>
          <w:szCs w:val="28"/>
        </w:rPr>
        <w:lastRenderedPageBreak/>
        <w:t>dress code details the standards and image which Thanet Community Transport Association wishes to co</w:t>
      </w:r>
      <w:r w:rsidR="00314C6F">
        <w:rPr>
          <w:rFonts w:cstheme="minorHAnsi"/>
          <w:sz w:val="28"/>
          <w:szCs w:val="28"/>
        </w:rPr>
        <w:t>nvey to all passengers, schools and</w:t>
      </w:r>
      <w:r w:rsidRPr="00314C6F">
        <w:rPr>
          <w:rFonts w:cstheme="minorHAnsi"/>
          <w:sz w:val="28"/>
          <w:szCs w:val="28"/>
        </w:rPr>
        <w:t xml:space="preserve"> parents/carers </w:t>
      </w:r>
      <w:r w:rsidR="00D65BFA" w:rsidRPr="00314C6F">
        <w:rPr>
          <w:rFonts w:cstheme="minorHAnsi"/>
          <w:sz w:val="28"/>
          <w:szCs w:val="28"/>
        </w:rPr>
        <w:t>etc.</w:t>
      </w:r>
    </w:p>
    <w:p w:rsidR="00D36F0D" w:rsidRPr="00314C6F" w:rsidRDefault="00D36F0D" w:rsidP="00FD2E7D">
      <w:pPr>
        <w:pStyle w:val="NoSpacing"/>
        <w:rPr>
          <w:rFonts w:cstheme="minorHAnsi"/>
          <w:sz w:val="28"/>
          <w:szCs w:val="28"/>
        </w:rPr>
      </w:pPr>
    </w:p>
    <w:p w:rsidR="00D36F0D" w:rsidRPr="00314C6F" w:rsidRDefault="00D36F0D" w:rsidP="00FD2E7D">
      <w:pPr>
        <w:pStyle w:val="NoSpacing"/>
        <w:rPr>
          <w:rFonts w:cstheme="minorHAnsi"/>
          <w:b/>
          <w:sz w:val="28"/>
          <w:szCs w:val="28"/>
        </w:rPr>
      </w:pPr>
      <w:r w:rsidRPr="00314C6F">
        <w:rPr>
          <w:rFonts w:cstheme="minorHAnsi"/>
          <w:b/>
          <w:sz w:val="28"/>
          <w:szCs w:val="28"/>
        </w:rPr>
        <w:t xml:space="preserve"> In all cases, the following principles should be supported and promoted:</w:t>
      </w:r>
    </w:p>
    <w:p w:rsidR="00D36F0D" w:rsidRPr="00314C6F" w:rsidRDefault="00D36F0D" w:rsidP="00FD2E7D">
      <w:pPr>
        <w:pStyle w:val="NoSpacing"/>
        <w:rPr>
          <w:rFonts w:cstheme="minorHAnsi"/>
          <w:sz w:val="28"/>
          <w:szCs w:val="28"/>
        </w:rPr>
      </w:pPr>
    </w:p>
    <w:p w:rsidR="00D36F0D" w:rsidRPr="00314C6F" w:rsidRDefault="00D36F0D" w:rsidP="00314C6F">
      <w:pPr>
        <w:pStyle w:val="NoSpacing"/>
        <w:numPr>
          <w:ilvl w:val="0"/>
          <w:numId w:val="30"/>
        </w:numPr>
        <w:rPr>
          <w:rFonts w:cstheme="minorHAnsi"/>
          <w:sz w:val="28"/>
          <w:szCs w:val="28"/>
        </w:rPr>
      </w:pPr>
      <w:r w:rsidRPr="00314C6F">
        <w:rPr>
          <w:rFonts w:cstheme="minorHAnsi"/>
          <w:sz w:val="28"/>
          <w:szCs w:val="28"/>
        </w:rPr>
        <w:t>Health, safety and well-b</w:t>
      </w:r>
      <w:r w:rsidR="00516AB7" w:rsidRPr="00314C6F">
        <w:rPr>
          <w:rFonts w:cstheme="minorHAnsi"/>
          <w:sz w:val="28"/>
          <w:szCs w:val="28"/>
        </w:rPr>
        <w:t>eing of passengers</w:t>
      </w:r>
    </w:p>
    <w:p w:rsidR="00D36F0D" w:rsidRPr="00314C6F" w:rsidRDefault="00D36F0D" w:rsidP="00314C6F">
      <w:pPr>
        <w:pStyle w:val="NoSpacing"/>
        <w:numPr>
          <w:ilvl w:val="0"/>
          <w:numId w:val="30"/>
        </w:numPr>
        <w:rPr>
          <w:rFonts w:cstheme="minorHAnsi"/>
          <w:sz w:val="28"/>
          <w:szCs w:val="28"/>
        </w:rPr>
      </w:pPr>
      <w:r w:rsidRPr="00314C6F">
        <w:rPr>
          <w:rFonts w:cstheme="minorHAnsi"/>
          <w:sz w:val="28"/>
          <w:szCs w:val="28"/>
        </w:rPr>
        <w:t>Health, safety and well-being of staff</w:t>
      </w:r>
    </w:p>
    <w:p w:rsidR="00D36F0D" w:rsidRPr="00314C6F" w:rsidRDefault="00516AB7" w:rsidP="00314C6F">
      <w:pPr>
        <w:pStyle w:val="NoSpacing"/>
        <w:numPr>
          <w:ilvl w:val="0"/>
          <w:numId w:val="30"/>
        </w:numPr>
        <w:rPr>
          <w:rFonts w:cstheme="minorHAnsi"/>
          <w:sz w:val="28"/>
          <w:szCs w:val="28"/>
        </w:rPr>
      </w:pPr>
      <w:r w:rsidRPr="00314C6F">
        <w:rPr>
          <w:rFonts w:cstheme="minorHAnsi"/>
          <w:sz w:val="28"/>
          <w:szCs w:val="28"/>
        </w:rPr>
        <w:t>Ensures p</w:t>
      </w:r>
      <w:r w:rsidR="00D36F0D" w:rsidRPr="00314C6F">
        <w:rPr>
          <w:rFonts w:cstheme="minorHAnsi"/>
          <w:sz w:val="28"/>
          <w:szCs w:val="28"/>
        </w:rPr>
        <w:t>ublic confidence and professional image</w:t>
      </w:r>
    </w:p>
    <w:p w:rsidR="00D36F0D" w:rsidRPr="00314C6F" w:rsidRDefault="00D36F0D" w:rsidP="00314C6F">
      <w:pPr>
        <w:pStyle w:val="NoSpacing"/>
        <w:numPr>
          <w:ilvl w:val="0"/>
          <w:numId w:val="30"/>
        </w:numPr>
        <w:rPr>
          <w:rFonts w:cstheme="minorHAnsi"/>
          <w:sz w:val="28"/>
          <w:szCs w:val="28"/>
        </w:rPr>
      </w:pPr>
      <w:r w:rsidRPr="00314C6F">
        <w:rPr>
          <w:rFonts w:cstheme="minorHAnsi"/>
          <w:sz w:val="28"/>
          <w:szCs w:val="28"/>
        </w:rPr>
        <w:t>Professional accountability</w:t>
      </w:r>
    </w:p>
    <w:p w:rsidR="00D36F0D" w:rsidRPr="00314C6F" w:rsidRDefault="00D36F0D" w:rsidP="00314C6F">
      <w:pPr>
        <w:pStyle w:val="NoSpacing"/>
        <w:numPr>
          <w:ilvl w:val="0"/>
          <w:numId w:val="30"/>
        </w:numPr>
        <w:rPr>
          <w:rFonts w:cstheme="minorHAnsi"/>
          <w:sz w:val="28"/>
          <w:szCs w:val="28"/>
        </w:rPr>
      </w:pPr>
      <w:r w:rsidRPr="00314C6F">
        <w:rPr>
          <w:rFonts w:cstheme="minorHAnsi"/>
          <w:sz w:val="28"/>
          <w:szCs w:val="28"/>
        </w:rPr>
        <w:t xml:space="preserve">Enable easy identification of role, profession and individual staff member </w:t>
      </w:r>
    </w:p>
    <w:p w:rsidR="00D36F0D" w:rsidRPr="00314C6F" w:rsidRDefault="00D36F0D" w:rsidP="00314C6F">
      <w:pPr>
        <w:pStyle w:val="NoSpacing"/>
        <w:numPr>
          <w:ilvl w:val="0"/>
          <w:numId w:val="30"/>
        </w:numPr>
        <w:rPr>
          <w:rFonts w:cstheme="minorHAnsi"/>
          <w:sz w:val="28"/>
          <w:szCs w:val="28"/>
        </w:rPr>
      </w:pPr>
      <w:r w:rsidRPr="00314C6F">
        <w:rPr>
          <w:rFonts w:cstheme="minorHAnsi"/>
          <w:sz w:val="28"/>
          <w:szCs w:val="28"/>
        </w:rPr>
        <w:t>Ensure staff wear clothing in line with the principles of this policy</w:t>
      </w:r>
    </w:p>
    <w:p w:rsidR="00D36F0D" w:rsidRPr="00314C6F" w:rsidRDefault="00D36F0D" w:rsidP="00314C6F">
      <w:pPr>
        <w:pStyle w:val="NoSpacing"/>
        <w:numPr>
          <w:ilvl w:val="0"/>
          <w:numId w:val="30"/>
        </w:numPr>
        <w:rPr>
          <w:rFonts w:cstheme="minorHAnsi"/>
          <w:sz w:val="28"/>
          <w:szCs w:val="28"/>
        </w:rPr>
      </w:pPr>
      <w:r w:rsidRPr="00314C6F">
        <w:rPr>
          <w:rFonts w:cstheme="minorHAnsi"/>
          <w:sz w:val="28"/>
          <w:szCs w:val="28"/>
        </w:rPr>
        <w:t xml:space="preserve">Ensure Health and Safety issues are addressed </w:t>
      </w:r>
    </w:p>
    <w:p w:rsidR="00D36F0D" w:rsidRPr="00314C6F" w:rsidRDefault="00D36F0D" w:rsidP="00C019BF">
      <w:pPr>
        <w:pStyle w:val="NoSpacing"/>
        <w:numPr>
          <w:ilvl w:val="1"/>
          <w:numId w:val="18"/>
        </w:numPr>
        <w:rPr>
          <w:rFonts w:cstheme="minorHAnsi"/>
          <w:sz w:val="28"/>
          <w:szCs w:val="28"/>
        </w:rPr>
      </w:pPr>
      <w:r w:rsidRPr="00314C6F">
        <w:rPr>
          <w:rFonts w:cstheme="minorHAnsi"/>
          <w:sz w:val="28"/>
          <w:szCs w:val="28"/>
        </w:rPr>
        <w:t>Ensure that service users are confident with</w:t>
      </w:r>
      <w:r w:rsidR="00516AB7" w:rsidRPr="00314C6F">
        <w:rPr>
          <w:rFonts w:cstheme="minorHAnsi"/>
          <w:sz w:val="28"/>
          <w:szCs w:val="28"/>
        </w:rPr>
        <w:t xml:space="preserve"> the policy</w:t>
      </w:r>
    </w:p>
    <w:p w:rsidR="00516AB7" w:rsidRPr="00314C6F" w:rsidRDefault="00D36F0D" w:rsidP="00604945">
      <w:pPr>
        <w:pStyle w:val="NoSpacing"/>
        <w:numPr>
          <w:ilvl w:val="1"/>
          <w:numId w:val="18"/>
        </w:numPr>
        <w:rPr>
          <w:rFonts w:cstheme="minorHAnsi"/>
          <w:b/>
          <w:sz w:val="28"/>
          <w:szCs w:val="28"/>
        </w:rPr>
      </w:pPr>
      <w:r w:rsidRPr="00314C6F">
        <w:rPr>
          <w:rFonts w:cstheme="minorHAnsi"/>
          <w:sz w:val="28"/>
          <w:szCs w:val="28"/>
        </w:rPr>
        <w:t xml:space="preserve">Failure to </w:t>
      </w:r>
      <w:r w:rsidR="00D65BFA" w:rsidRPr="00314C6F">
        <w:rPr>
          <w:rFonts w:cstheme="minorHAnsi"/>
          <w:sz w:val="28"/>
          <w:szCs w:val="28"/>
        </w:rPr>
        <w:t>follow the</w:t>
      </w:r>
      <w:r w:rsidRPr="00314C6F">
        <w:rPr>
          <w:rFonts w:cstheme="minorHAnsi"/>
          <w:sz w:val="28"/>
          <w:szCs w:val="28"/>
        </w:rPr>
        <w:t xml:space="preserve"> Policy may result in disciplinary action being taken, up</w:t>
      </w:r>
      <w:r w:rsidR="00516AB7" w:rsidRPr="00314C6F">
        <w:rPr>
          <w:rFonts w:cstheme="minorHAnsi"/>
          <w:sz w:val="28"/>
          <w:szCs w:val="28"/>
        </w:rPr>
        <w:t xml:space="preserve"> to and including dismissal.</w:t>
      </w:r>
    </w:p>
    <w:p w:rsidR="00516AB7" w:rsidRPr="00314C6F" w:rsidRDefault="00D65BFA" w:rsidP="00516AB7">
      <w:pPr>
        <w:pStyle w:val="NoSpacing"/>
        <w:numPr>
          <w:ilvl w:val="0"/>
          <w:numId w:val="25"/>
        </w:numPr>
        <w:rPr>
          <w:rFonts w:cstheme="minorHAnsi"/>
          <w:b/>
          <w:sz w:val="28"/>
          <w:szCs w:val="28"/>
        </w:rPr>
      </w:pPr>
      <w:r w:rsidRPr="00314C6F">
        <w:rPr>
          <w:rFonts w:cstheme="minorHAnsi"/>
          <w:sz w:val="28"/>
          <w:szCs w:val="28"/>
        </w:rPr>
        <w:t>A</w:t>
      </w:r>
      <w:r w:rsidR="00516AB7" w:rsidRPr="00314C6F">
        <w:rPr>
          <w:rFonts w:cstheme="minorHAnsi"/>
          <w:sz w:val="28"/>
          <w:szCs w:val="28"/>
        </w:rPr>
        <w:t>t induction</w:t>
      </w:r>
      <w:r w:rsidRPr="00314C6F">
        <w:rPr>
          <w:rFonts w:cstheme="minorHAnsi"/>
          <w:sz w:val="28"/>
          <w:szCs w:val="28"/>
        </w:rPr>
        <w:t xml:space="preserve">, all drivers and </w:t>
      </w:r>
      <w:r w:rsidR="00314C6F">
        <w:rPr>
          <w:rFonts w:cstheme="minorHAnsi"/>
          <w:sz w:val="28"/>
          <w:szCs w:val="28"/>
        </w:rPr>
        <w:t xml:space="preserve">passenger </w:t>
      </w:r>
      <w:proofErr w:type="spellStart"/>
      <w:r w:rsidR="00314C6F">
        <w:rPr>
          <w:rFonts w:cstheme="minorHAnsi"/>
          <w:sz w:val="28"/>
          <w:szCs w:val="28"/>
        </w:rPr>
        <w:t>assisants</w:t>
      </w:r>
      <w:proofErr w:type="spellEnd"/>
      <w:r w:rsidRPr="00314C6F">
        <w:rPr>
          <w:rFonts w:cstheme="minorHAnsi"/>
          <w:sz w:val="28"/>
          <w:szCs w:val="28"/>
        </w:rPr>
        <w:t xml:space="preserve"> </w:t>
      </w:r>
      <w:r w:rsidR="00516AB7" w:rsidRPr="00314C6F">
        <w:rPr>
          <w:rFonts w:cstheme="minorHAnsi"/>
          <w:sz w:val="28"/>
          <w:szCs w:val="28"/>
        </w:rPr>
        <w:t>will be directed to this policy</w:t>
      </w:r>
    </w:p>
    <w:p w:rsidR="00D65BFA" w:rsidRPr="00314C6F" w:rsidRDefault="00516AB7" w:rsidP="00516AB7">
      <w:pPr>
        <w:pStyle w:val="NoSpacing"/>
        <w:numPr>
          <w:ilvl w:val="0"/>
          <w:numId w:val="25"/>
        </w:numPr>
        <w:rPr>
          <w:rFonts w:cstheme="minorHAnsi"/>
          <w:b/>
          <w:sz w:val="28"/>
          <w:szCs w:val="28"/>
        </w:rPr>
      </w:pPr>
      <w:r w:rsidRPr="00314C6F">
        <w:rPr>
          <w:rFonts w:cstheme="minorHAnsi"/>
          <w:sz w:val="28"/>
          <w:szCs w:val="28"/>
        </w:rPr>
        <w:t xml:space="preserve">Upon induction </w:t>
      </w:r>
      <w:r w:rsidR="00D65BFA" w:rsidRPr="00314C6F">
        <w:rPr>
          <w:rFonts w:cstheme="minorHAnsi"/>
          <w:sz w:val="28"/>
          <w:szCs w:val="28"/>
        </w:rPr>
        <w:t xml:space="preserve">new employees </w:t>
      </w:r>
      <w:r w:rsidRPr="00314C6F">
        <w:rPr>
          <w:rFonts w:cstheme="minorHAnsi"/>
          <w:sz w:val="28"/>
          <w:szCs w:val="28"/>
        </w:rPr>
        <w:t>will receive two polo shirts, one Hi-v</w:t>
      </w:r>
      <w:r w:rsidR="00D65BFA" w:rsidRPr="00314C6F">
        <w:rPr>
          <w:rFonts w:cstheme="minorHAnsi"/>
          <w:sz w:val="28"/>
          <w:szCs w:val="28"/>
        </w:rPr>
        <w:t xml:space="preserve">isibility jacket and one fleece </w:t>
      </w:r>
    </w:p>
    <w:p w:rsidR="00D65BFA" w:rsidRPr="00314C6F" w:rsidRDefault="00D65BFA" w:rsidP="00516AB7">
      <w:pPr>
        <w:pStyle w:val="NoSpacing"/>
        <w:numPr>
          <w:ilvl w:val="0"/>
          <w:numId w:val="25"/>
        </w:numPr>
        <w:rPr>
          <w:rFonts w:cstheme="minorHAnsi"/>
          <w:b/>
          <w:sz w:val="28"/>
          <w:szCs w:val="28"/>
        </w:rPr>
      </w:pPr>
      <w:r w:rsidRPr="00314C6F">
        <w:rPr>
          <w:rFonts w:cstheme="minorHAnsi"/>
          <w:sz w:val="28"/>
          <w:szCs w:val="28"/>
        </w:rPr>
        <w:t xml:space="preserve"> Drivers and </w:t>
      </w:r>
      <w:r w:rsidR="00314C6F">
        <w:rPr>
          <w:rFonts w:cstheme="minorHAnsi"/>
          <w:sz w:val="28"/>
          <w:szCs w:val="28"/>
        </w:rPr>
        <w:t>passenger assistants</w:t>
      </w:r>
      <w:r w:rsidRPr="00314C6F">
        <w:rPr>
          <w:rFonts w:cstheme="minorHAnsi"/>
          <w:sz w:val="28"/>
          <w:szCs w:val="28"/>
        </w:rPr>
        <w:t xml:space="preserve"> will receive a KCC Badge once a DBS and a passport photograph has been provided by then employee.  The badge will be applied for at this point directly to the KCC by the employer</w:t>
      </w:r>
      <w:r w:rsidR="00516AB7" w:rsidRPr="00314C6F">
        <w:rPr>
          <w:rFonts w:cstheme="minorHAnsi"/>
          <w:sz w:val="28"/>
          <w:szCs w:val="28"/>
        </w:rPr>
        <w:t xml:space="preserve"> </w:t>
      </w:r>
    </w:p>
    <w:p w:rsidR="00D65BFA" w:rsidRPr="00314C6F" w:rsidRDefault="00D65BFA" w:rsidP="00516AB7">
      <w:pPr>
        <w:pStyle w:val="NoSpacing"/>
        <w:numPr>
          <w:ilvl w:val="0"/>
          <w:numId w:val="25"/>
        </w:numPr>
        <w:rPr>
          <w:rFonts w:cstheme="minorHAnsi"/>
          <w:b/>
          <w:sz w:val="28"/>
          <w:szCs w:val="28"/>
        </w:rPr>
      </w:pPr>
      <w:r w:rsidRPr="00314C6F">
        <w:rPr>
          <w:rFonts w:cstheme="minorHAnsi"/>
          <w:sz w:val="28"/>
          <w:szCs w:val="28"/>
        </w:rPr>
        <w:t>KCC badge must be worn at all times along with uniform provided</w:t>
      </w:r>
    </w:p>
    <w:p w:rsidR="00516AB7" w:rsidRPr="00314C6F" w:rsidRDefault="00516AB7" w:rsidP="00516AB7">
      <w:pPr>
        <w:pStyle w:val="NoSpacing"/>
        <w:numPr>
          <w:ilvl w:val="0"/>
          <w:numId w:val="25"/>
        </w:numPr>
        <w:rPr>
          <w:rFonts w:cstheme="minorHAnsi"/>
          <w:b/>
          <w:sz w:val="28"/>
          <w:szCs w:val="28"/>
        </w:rPr>
      </w:pPr>
      <w:r w:rsidRPr="00314C6F">
        <w:rPr>
          <w:rFonts w:cstheme="minorHAnsi"/>
          <w:sz w:val="28"/>
          <w:szCs w:val="28"/>
        </w:rPr>
        <w:t>should any uniform be broken or permanently soiled</w:t>
      </w:r>
      <w:r w:rsidR="00D65BFA" w:rsidRPr="00314C6F">
        <w:rPr>
          <w:rFonts w:cstheme="minorHAnsi"/>
          <w:sz w:val="28"/>
          <w:szCs w:val="28"/>
        </w:rPr>
        <w:t xml:space="preserve"> or need replacing the cost will be met by the employee</w:t>
      </w:r>
    </w:p>
    <w:p w:rsidR="00D65BFA" w:rsidRPr="00314C6F" w:rsidRDefault="00D65BFA" w:rsidP="00516AB7">
      <w:pPr>
        <w:pStyle w:val="NoSpacing"/>
        <w:numPr>
          <w:ilvl w:val="0"/>
          <w:numId w:val="25"/>
        </w:numPr>
        <w:rPr>
          <w:rFonts w:cstheme="minorHAnsi"/>
          <w:b/>
          <w:sz w:val="28"/>
          <w:szCs w:val="28"/>
        </w:rPr>
      </w:pPr>
      <w:r w:rsidRPr="00314C6F">
        <w:rPr>
          <w:rFonts w:cstheme="minorHAnsi"/>
          <w:sz w:val="28"/>
          <w:szCs w:val="28"/>
        </w:rPr>
        <w:t>Any uniform that needs replacing through wear and tear over a long period of time will be replaced by the T</w:t>
      </w:r>
      <w:r w:rsidR="00E2290B" w:rsidRPr="00314C6F">
        <w:rPr>
          <w:rFonts w:cstheme="minorHAnsi"/>
          <w:sz w:val="28"/>
          <w:szCs w:val="28"/>
        </w:rPr>
        <w:t>CTA at no charge to the employee</w:t>
      </w:r>
      <w:r w:rsidRPr="00314C6F">
        <w:rPr>
          <w:rFonts w:cstheme="minorHAnsi"/>
          <w:sz w:val="28"/>
          <w:szCs w:val="28"/>
        </w:rPr>
        <w:t xml:space="preserve">.  This is at the manager’s discretion. </w:t>
      </w:r>
    </w:p>
    <w:p w:rsidR="00E221A0" w:rsidRPr="00314C6F" w:rsidRDefault="00E221A0" w:rsidP="00E2290B">
      <w:pPr>
        <w:pStyle w:val="NoSpacing"/>
        <w:numPr>
          <w:ilvl w:val="0"/>
          <w:numId w:val="25"/>
        </w:numPr>
        <w:rPr>
          <w:rFonts w:cstheme="minorHAnsi"/>
          <w:b/>
          <w:sz w:val="28"/>
          <w:szCs w:val="28"/>
        </w:rPr>
      </w:pPr>
      <w:proofErr w:type="gramStart"/>
      <w:r w:rsidRPr="00314C6F">
        <w:rPr>
          <w:rFonts w:cstheme="minorHAnsi"/>
          <w:sz w:val="28"/>
          <w:szCs w:val="28"/>
        </w:rPr>
        <w:lastRenderedPageBreak/>
        <w:t>Staff who wear</w:t>
      </w:r>
      <w:proofErr w:type="gramEnd"/>
      <w:r w:rsidRPr="00314C6F">
        <w:rPr>
          <w:rFonts w:cstheme="minorHAnsi"/>
          <w:sz w:val="28"/>
          <w:szCs w:val="28"/>
        </w:rPr>
        <w:t xml:space="preserve"> their own clothes should ensure that they are suitable for work purposes; are clean and in a good state of repair, and should look professional at all times. The following should be avoided: Clothes that are revealing and may cause embarrassment or offence, (i.e. above mid thigh length; showing the midriff or underwear). Other examples include: clothes with logos or advertisements; sports clothing; shorts and jeans.</w:t>
      </w:r>
    </w:p>
    <w:p w:rsidR="00E221A0" w:rsidRPr="00314C6F" w:rsidRDefault="00D46661" w:rsidP="00E2290B">
      <w:pPr>
        <w:pStyle w:val="NoSpacing"/>
        <w:numPr>
          <w:ilvl w:val="0"/>
          <w:numId w:val="25"/>
        </w:numPr>
        <w:rPr>
          <w:rFonts w:cstheme="minorHAnsi"/>
          <w:b/>
          <w:sz w:val="28"/>
          <w:szCs w:val="28"/>
        </w:rPr>
      </w:pPr>
      <w:r w:rsidRPr="00314C6F">
        <w:rPr>
          <w:rFonts w:cstheme="minorHAnsi"/>
          <w:sz w:val="28"/>
          <w:szCs w:val="28"/>
        </w:rPr>
        <w:t>Footwear must be appropriate to the role employed. Footwear colour should be discreet and a sensible professional colour when worn with a uniform. Sensible plain, low heels and shoes that provide good support and an enclosed toe must be worn to prevent damage to toes should a crush or other injury occur. Footwear must enclose the whole foot, and have non-slip soft soles with low heels. These are provided by the staff member. Backless and/or open toe shoes or sandals, mules and flip-flops must not be wo</w:t>
      </w:r>
      <w:r w:rsidR="00E221A0" w:rsidRPr="00314C6F">
        <w:rPr>
          <w:rFonts w:cstheme="minorHAnsi"/>
          <w:sz w:val="28"/>
          <w:szCs w:val="28"/>
        </w:rPr>
        <w:t>rn</w:t>
      </w:r>
    </w:p>
    <w:p w:rsidR="00D46661" w:rsidRPr="00314C6F" w:rsidRDefault="00D46661" w:rsidP="00E2290B">
      <w:pPr>
        <w:pStyle w:val="NoSpacing"/>
        <w:numPr>
          <w:ilvl w:val="0"/>
          <w:numId w:val="25"/>
        </w:numPr>
        <w:rPr>
          <w:rFonts w:cstheme="minorHAnsi"/>
          <w:b/>
          <w:sz w:val="28"/>
          <w:szCs w:val="28"/>
        </w:rPr>
      </w:pPr>
      <w:r w:rsidRPr="00314C6F">
        <w:rPr>
          <w:rFonts w:cstheme="minorHAnsi"/>
          <w:sz w:val="28"/>
          <w:szCs w:val="28"/>
        </w:rPr>
        <w:t>It is recognised that in today’s society many individuals now have tattoos. Where a staff member has a tattoo in an area that remains exposed when wearing their uniform this must not be offensive. Where a tattoo is considered inappropriate or likely to cause upset to passengers, parents/ carers, visitors or other staff the individual will be requested to cover the tattoo.</w:t>
      </w:r>
    </w:p>
    <w:p w:rsidR="00D46661" w:rsidRPr="00314C6F" w:rsidRDefault="00D46661" w:rsidP="00E2290B">
      <w:pPr>
        <w:pStyle w:val="NoSpacing"/>
        <w:numPr>
          <w:ilvl w:val="0"/>
          <w:numId w:val="25"/>
        </w:numPr>
        <w:rPr>
          <w:rFonts w:cstheme="minorHAnsi"/>
          <w:b/>
          <w:sz w:val="28"/>
          <w:szCs w:val="28"/>
        </w:rPr>
      </w:pPr>
      <w:r w:rsidRPr="00314C6F">
        <w:rPr>
          <w:rFonts w:cstheme="minorHAnsi"/>
          <w:sz w:val="28"/>
          <w:szCs w:val="28"/>
        </w:rPr>
        <w:t xml:space="preserve">Maternity clothing Suitable work clothing will be provided for pregnant drivers and </w:t>
      </w:r>
      <w:r w:rsidR="00314C6F">
        <w:rPr>
          <w:rFonts w:cstheme="minorHAnsi"/>
          <w:sz w:val="28"/>
          <w:szCs w:val="28"/>
        </w:rPr>
        <w:t>passenger assistants</w:t>
      </w:r>
      <w:r w:rsidRPr="00314C6F">
        <w:rPr>
          <w:rFonts w:cstheme="minorHAnsi"/>
          <w:sz w:val="28"/>
          <w:szCs w:val="28"/>
        </w:rPr>
        <w:t xml:space="preserve"> </w:t>
      </w:r>
    </w:p>
    <w:p w:rsidR="00E221A0" w:rsidRPr="00314C6F" w:rsidRDefault="00E221A0" w:rsidP="00E2290B">
      <w:pPr>
        <w:pStyle w:val="NoSpacing"/>
        <w:numPr>
          <w:ilvl w:val="0"/>
          <w:numId w:val="25"/>
        </w:numPr>
        <w:rPr>
          <w:rFonts w:cstheme="minorHAnsi"/>
          <w:b/>
          <w:sz w:val="28"/>
          <w:szCs w:val="28"/>
        </w:rPr>
      </w:pPr>
      <w:r w:rsidRPr="00314C6F">
        <w:rPr>
          <w:rFonts w:cstheme="minorHAnsi"/>
          <w:sz w:val="28"/>
          <w:szCs w:val="28"/>
        </w:rPr>
        <w:t>Hair should be clean, well groomed, tidy</w:t>
      </w:r>
    </w:p>
    <w:p w:rsidR="00E221A0" w:rsidRPr="00314C6F" w:rsidRDefault="00E221A0" w:rsidP="00E221A0">
      <w:pPr>
        <w:pStyle w:val="NoSpacing"/>
        <w:numPr>
          <w:ilvl w:val="0"/>
          <w:numId w:val="25"/>
        </w:numPr>
        <w:rPr>
          <w:rFonts w:cstheme="minorHAnsi"/>
          <w:sz w:val="28"/>
          <w:szCs w:val="28"/>
        </w:rPr>
      </w:pPr>
      <w:r w:rsidRPr="00314C6F">
        <w:rPr>
          <w:rFonts w:cstheme="minorHAnsi"/>
          <w:sz w:val="28"/>
          <w:szCs w:val="28"/>
        </w:rPr>
        <w:t>All staff should maintain a high level of personal hygiene and appearance</w:t>
      </w:r>
    </w:p>
    <w:p w:rsidR="00516AB7" w:rsidRPr="00314C6F" w:rsidRDefault="00516AB7" w:rsidP="00D46661">
      <w:pPr>
        <w:pStyle w:val="NoSpacing"/>
        <w:numPr>
          <w:ilvl w:val="0"/>
          <w:numId w:val="28"/>
        </w:numPr>
        <w:rPr>
          <w:rFonts w:cstheme="minorHAnsi"/>
          <w:sz w:val="28"/>
          <w:szCs w:val="28"/>
        </w:rPr>
      </w:pPr>
      <w:r w:rsidRPr="00314C6F">
        <w:rPr>
          <w:rFonts w:cstheme="minorHAnsi"/>
          <w:sz w:val="28"/>
          <w:szCs w:val="28"/>
        </w:rPr>
        <w:t xml:space="preserve">Adhere to the standards of dress and personal appearance </w:t>
      </w:r>
      <w:r w:rsidR="00E2290B" w:rsidRPr="00314C6F">
        <w:rPr>
          <w:rFonts w:cstheme="minorHAnsi"/>
          <w:sz w:val="28"/>
          <w:szCs w:val="28"/>
        </w:rPr>
        <w:t xml:space="preserve">must be </w:t>
      </w:r>
      <w:r w:rsidRPr="00314C6F">
        <w:rPr>
          <w:rFonts w:cstheme="minorHAnsi"/>
          <w:sz w:val="28"/>
          <w:szCs w:val="28"/>
        </w:rPr>
        <w:t>appropriate</w:t>
      </w:r>
    </w:p>
    <w:p w:rsidR="00D65BFA" w:rsidRPr="00314C6F" w:rsidRDefault="00516AB7" w:rsidP="00D46661">
      <w:pPr>
        <w:pStyle w:val="NoSpacing"/>
        <w:numPr>
          <w:ilvl w:val="0"/>
          <w:numId w:val="28"/>
        </w:numPr>
        <w:rPr>
          <w:rFonts w:cstheme="minorHAnsi"/>
          <w:sz w:val="28"/>
          <w:szCs w:val="28"/>
        </w:rPr>
      </w:pPr>
      <w:r w:rsidRPr="00314C6F">
        <w:rPr>
          <w:rFonts w:cstheme="minorHAnsi"/>
          <w:sz w:val="28"/>
          <w:szCs w:val="28"/>
        </w:rPr>
        <w:t>Inform Bus operator manager in a timely manner should their uniforms need replacing</w:t>
      </w:r>
    </w:p>
    <w:p w:rsidR="00D65BFA" w:rsidRPr="00314C6F" w:rsidRDefault="00D65BFA" w:rsidP="00D46661">
      <w:pPr>
        <w:pStyle w:val="NoSpacing"/>
        <w:numPr>
          <w:ilvl w:val="0"/>
          <w:numId w:val="28"/>
        </w:numPr>
        <w:rPr>
          <w:rFonts w:cstheme="minorHAnsi"/>
          <w:sz w:val="28"/>
          <w:szCs w:val="28"/>
        </w:rPr>
      </w:pPr>
      <w:r w:rsidRPr="00314C6F">
        <w:rPr>
          <w:rFonts w:cstheme="minorHAnsi"/>
          <w:sz w:val="28"/>
          <w:szCs w:val="28"/>
        </w:rPr>
        <w:lastRenderedPageBreak/>
        <w:t>Maintain the quality, cleanliness and care of the uniform provided</w:t>
      </w:r>
    </w:p>
    <w:p w:rsidR="00516AB7" w:rsidRPr="00314C6F" w:rsidRDefault="00E221A0" w:rsidP="00D46661">
      <w:pPr>
        <w:pStyle w:val="NoSpacing"/>
        <w:numPr>
          <w:ilvl w:val="0"/>
          <w:numId w:val="28"/>
        </w:numPr>
        <w:rPr>
          <w:rFonts w:cstheme="minorHAnsi"/>
          <w:sz w:val="28"/>
          <w:szCs w:val="28"/>
        </w:rPr>
      </w:pPr>
      <w:r w:rsidRPr="00314C6F">
        <w:rPr>
          <w:rFonts w:cstheme="minorHAnsi"/>
          <w:sz w:val="28"/>
          <w:szCs w:val="28"/>
        </w:rPr>
        <w:t>Uniforms remain the property of the TCTA an</w:t>
      </w:r>
      <w:r w:rsidR="00314C6F">
        <w:rPr>
          <w:rFonts w:cstheme="minorHAnsi"/>
          <w:sz w:val="28"/>
          <w:szCs w:val="28"/>
        </w:rPr>
        <w:t>d must be handed in by staff that</w:t>
      </w:r>
      <w:r w:rsidRPr="00314C6F">
        <w:rPr>
          <w:rFonts w:cstheme="minorHAnsi"/>
          <w:sz w:val="28"/>
          <w:szCs w:val="28"/>
        </w:rPr>
        <w:t xml:space="preserve"> leave or retire. ID badges must also be returned before leaving employment.</w:t>
      </w:r>
    </w:p>
    <w:p w:rsidR="00E2290B" w:rsidRPr="00314C6F" w:rsidRDefault="00516AB7" w:rsidP="00D46661">
      <w:pPr>
        <w:pStyle w:val="NoSpacing"/>
        <w:numPr>
          <w:ilvl w:val="0"/>
          <w:numId w:val="28"/>
        </w:numPr>
        <w:rPr>
          <w:rFonts w:cstheme="minorHAnsi"/>
          <w:sz w:val="28"/>
          <w:szCs w:val="28"/>
        </w:rPr>
      </w:pPr>
      <w:r w:rsidRPr="00314C6F">
        <w:rPr>
          <w:rFonts w:cstheme="minorHAnsi"/>
          <w:sz w:val="28"/>
          <w:szCs w:val="28"/>
        </w:rPr>
        <w:t>Comply with this and any other associated policy and procedures</w:t>
      </w:r>
    </w:p>
    <w:p w:rsidR="00E2290B" w:rsidRPr="00314C6F" w:rsidRDefault="00E2290B" w:rsidP="00D46661">
      <w:pPr>
        <w:pStyle w:val="NoSpacing"/>
        <w:numPr>
          <w:ilvl w:val="0"/>
          <w:numId w:val="28"/>
        </w:numPr>
        <w:rPr>
          <w:rFonts w:cstheme="minorHAnsi"/>
          <w:sz w:val="28"/>
          <w:szCs w:val="28"/>
        </w:rPr>
      </w:pPr>
      <w:r w:rsidRPr="00314C6F">
        <w:rPr>
          <w:rFonts w:cstheme="minorHAnsi"/>
          <w:sz w:val="28"/>
          <w:szCs w:val="28"/>
        </w:rPr>
        <w:t>General Principles Clothing and appearance should project a professional image and must not cause embarrassment or offence to passengers, parents/carers or other staff or visitors</w:t>
      </w:r>
    </w:p>
    <w:p w:rsidR="00E2290B" w:rsidRPr="00314C6F" w:rsidRDefault="00E2290B" w:rsidP="00D46661">
      <w:pPr>
        <w:pStyle w:val="NoSpacing"/>
        <w:numPr>
          <w:ilvl w:val="0"/>
          <w:numId w:val="28"/>
        </w:numPr>
        <w:rPr>
          <w:rFonts w:cstheme="minorHAnsi"/>
          <w:sz w:val="28"/>
          <w:szCs w:val="28"/>
        </w:rPr>
      </w:pPr>
      <w:r w:rsidRPr="00314C6F">
        <w:rPr>
          <w:rFonts w:cstheme="minorHAnsi"/>
          <w:sz w:val="28"/>
          <w:szCs w:val="28"/>
        </w:rPr>
        <w:t>Uniform or non-uniform clothing must be clean and neatly pressed.</w:t>
      </w:r>
    </w:p>
    <w:p w:rsidR="00E2290B" w:rsidRPr="00314C6F" w:rsidRDefault="00E2290B" w:rsidP="00D46661">
      <w:pPr>
        <w:pStyle w:val="NoSpacing"/>
        <w:numPr>
          <w:ilvl w:val="0"/>
          <w:numId w:val="28"/>
        </w:numPr>
        <w:rPr>
          <w:rFonts w:cstheme="minorHAnsi"/>
          <w:sz w:val="28"/>
          <w:szCs w:val="28"/>
        </w:rPr>
      </w:pPr>
      <w:r w:rsidRPr="00314C6F">
        <w:rPr>
          <w:rFonts w:cstheme="minorHAnsi"/>
          <w:sz w:val="28"/>
          <w:szCs w:val="28"/>
        </w:rPr>
        <w:t xml:space="preserve">Non uniformed staff should be aware of the need to demonstrate a professional image to passengers, relatives, customers and fellow staff, and to ensure their own and others safety. </w:t>
      </w:r>
    </w:p>
    <w:p w:rsidR="00ED70C1" w:rsidRPr="00314C6F" w:rsidRDefault="00E2290B" w:rsidP="00D46661">
      <w:pPr>
        <w:pStyle w:val="NoSpacing"/>
        <w:numPr>
          <w:ilvl w:val="0"/>
          <w:numId w:val="28"/>
        </w:numPr>
        <w:rPr>
          <w:rFonts w:cstheme="minorHAnsi"/>
          <w:sz w:val="28"/>
          <w:szCs w:val="28"/>
        </w:rPr>
      </w:pPr>
      <w:r w:rsidRPr="00314C6F">
        <w:rPr>
          <w:rFonts w:cstheme="minorHAnsi"/>
          <w:sz w:val="28"/>
          <w:szCs w:val="28"/>
        </w:rPr>
        <w:t>Clothing s</w:t>
      </w:r>
      <w:r w:rsidR="00314C6F">
        <w:rPr>
          <w:rFonts w:cstheme="minorHAnsi"/>
          <w:sz w:val="28"/>
          <w:szCs w:val="28"/>
        </w:rPr>
        <w:t>hould be clean, modest and tidy and</w:t>
      </w:r>
      <w:r w:rsidRPr="00314C6F">
        <w:rPr>
          <w:rFonts w:cstheme="minorHAnsi"/>
          <w:sz w:val="28"/>
          <w:szCs w:val="28"/>
        </w:rPr>
        <w:t xml:space="preserve"> jewellery should be kept to a minimum</w:t>
      </w:r>
    </w:p>
    <w:p w:rsidR="00FD2E7D" w:rsidRPr="00314C6F" w:rsidRDefault="00E2290B" w:rsidP="00E221A0">
      <w:pPr>
        <w:pStyle w:val="NoSpacing"/>
        <w:numPr>
          <w:ilvl w:val="0"/>
          <w:numId w:val="28"/>
        </w:numPr>
        <w:rPr>
          <w:rFonts w:cstheme="minorHAnsi"/>
          <w:sz w:val="28"/>
          <w:szCs w:val="28"/>
        </w:rPr>
      </w:pPr>
      <w:r w:rsidRPr="00314C6F">
        <w:rPr>
          <w:rFonts w:cstheme="minorHAnsi"/>
          <w:sz w:val="28"/>
          <w:szCs w:val="28"/>
        </w:rPr>
        <w:t>Bank and Ad-hoc staff bank staff undertaking bank work s</w:t>
      </w:r>
      <w:r w:rsidR="00D46661" w:rsidRPr="00314C6F">
        <w:rPr>
          <w:rFonts w:cstheme="minorHAnsi"/>
          <w:sz w:val="28"/>
          <w:szCs w:val="28"/>
        </w:rPr>
        <w:t>hould wear the official uniform</w:t>
      </w:r>
      <w:r w:rsidR="00E221A0" w:rsidRPr="00314C6F">
        <w:rPr>
          <w:rFonts w:cstheme="minorHAnsi"/>
          <w:sz w:val="28"/>
          <w:szCs w:val="28"/>
        </w:rPr>
        <w:t xml:space="preserve"> </w:t>
      </w:r>
      <w:r w:rsidRPr="00314C6F">
        <w:rPr>
          <w:rFonts w:cstheme="minorHAnsi"/>
          <w:sz w:val="28"/>
          <w:szCs w:val="28"/>
        </w:rPr>
        <w:t xml:space="preserve">that reflects the position they are working in. </w:t>
      </w:r>
    </w:p>
    <w:p w:rsidR="00E221A0" w:rsidRPr="00314C6F" w:rsidRDefault="00E221A0" w:rsidP="00E221A0">
      <w:pPr>
        <w:pStyle w:val="NoSpacing"/>
        <w:rPr>
          <w:rFonts w:cstheme="minorHAnsi"/>
          <w:b/>
          <w:sz w:val="28"/>
          <w:szCs w:val="28"/>
          <w:u w:val="single"/>
        </w:rPr>
      </w:pPr>
    </w:p>
    <w:p w:rsidR="00E221A0" w:rsidRDefault="00E221A0" w:rsidP="00E221A0">
      <w:pPr>
        <w:pStyle w:val="NoSpacing"/>
        <w:rPr>
          <w:rFonts w:cstheme="minorHAnsi"/>
          <w:b/>
          <w:sz w:val="28"/>
          <w:szCs w:val="28"/>
          <w:u w:val="single"/>
        </w:rPr>
      </w:pPr>
      <w:r w:rsidRPr="00314C6F">
        <w:rPr>
          <w:rFonts w:cstheme="minorHAnsi"/>
          <w:b/>
          <w:sz w:val="28"/>
          <w:szCs w:val="28"/>
          <w:u w:val="single"/>
        </w:rPr>
        <w:t xml:space="preserve">HEALTH AND SAFETY </w:t>
      </w:r>
    </w:p>
    <w:p w:rsidR="00314C6F" w:rsidRPr="00314C6F" w:rsidRDefault="00314C6F" w:rsidP="00E221A0">
      <w:pPr>
        <w:pStyle w:val="NoSpacing"/>
        <w:rPr>
          <w:rFonts w:cstheme="minorHAnsi"/>
          <w:b/>
          <w:sz w:val="28"/>
          <w:szCs w:val="28"/>
          <w:u w:val="single"/>
        </w:rPr>
      </w:pPr>
    </w:p>
    <w:p w:rsidR="00E221A0" w:rsidRPr="00314C6F" w:rsidRDefault="00E221A0" w:rsidP="00E221A0">
      <w:pPr>
        <w:pStyle w:val="NoSpacing"/>
        <w:rPr>
          <w:rFonts w:cstheme="minorHAnsi"/>
          <w:sz w:val="28"/>
          <w:szCs w:val="28"/>
        </w:rPr>
      </w:pPr>
      <w:r w:rsidRPr="00314C6F">
        <w:rPr>
          <w:rFonts w:cstheme="minorHAnsi"/>
          <w:sz w:val="28"/>
          <w:szCs w:val="28"/>
        </w:rPr>
        <w:t>Clothing and footwear should be appropriate for the typ</w:t>
      </w:r>
      <w:r w:rsidR="00314C6F">
        <w:rPr>
          <w:rFonts w:cstheme="minorHAnsi"/>
          <w:sz w:val="28"/>
          <w:szCs w:val="28"/>
        </w:rPr>
        <w:t>e of work individuals carry out</w:t>
      </w:r>
      <w:r w:rsidRPr="00314C6F">
        <w:rPr>
          <w:rFonts w:cstheme="minorHAnsi"/>
          <w:sz w:val="28"/>
          <w:szCs w:val="28"/>
        </w:rPr>
        <w:t xml:space="preserve"> and not expose oneself or others to unnecessary risk. The slip, trip and falling hazards which mules, high heels, toe post or sling back shoes and sand</w:t>
      </w:r>
      <w:r w:rsidR="00314C6F">
        <w:rPr>
          <w:rFonts w:cstheme="minorHAnsi"/>
          <w:sz w:val="28"/>
          <w:szCs w:val="28"/>
        </w:rPr>
        <w:t>als etc can cause or exacerbate</w:t>
      </w:r>
      <w:r w:rsidRPr="00314C6F">
        <w:rPr>
          <w:rFonts w:cstheme="minorHAnsi"/>
          <w:sz w:val="28"/>
          <w:szCs w:val="28"/>
        </w:rPr>
        <w:t xml:space="preserve"> should be considered when selecting work footwear. Potential hazards relating to the clothing worn should be considered as part of the risk assessment process. Staff issued with uniform or must ensure they are worn, stored, used, cleaned, maintained, and serviced according to the manufactures regulations.</w:t>
      </w:r>
    </w:p>
    <w:p w:rsidR="00E221A0" w:rsidRPr="00314C6F" w:rsidRDefault="00E221A0" w:rsidP="00E221A0">
      <w:pPr>
        <w:pStyle w:val="NoSpacing"/>
        <w:rPr>
          <w:rFonts w:cstheme="minorHAnsi"/>
          <w:b/>
          <w:sz w:val="28"/>
          <w:szCs w:val="28"/>
          <w:u w:val="single"/>
        </w:rPr>
      </w:pPr>
    </w:p>
    <w:p w:rsidR="00314C6F" w:rsidRDefault="00314C6F" w:rsidP="00E221A0">
      <w:pPr>
        <w:pStyle w:val="NoSpacing"/>
        <w:rPr>
          <w:rFonts w:cstheme="minorHAnsi"/>
          <w:b/>
          <w:sz w:val="28"/>
          <w:szCs w:val="28"/>
          <w:u w:val="single"/>
        </w:rPr>
      </w:pPr>
    </w:p>
    <w:p w:rsidR="00E221A0" w:rsidRPr="00314C6F" w:rsidRDefault="00E221A0" w:rsidP="00E221A0">
      <w:pPr>
        <w:pStyle w:val="NoSpacing"/>
        <w:rPr>
          <w:rFonts w:cstheme="minorHAnsi"/>
          <w:b/>
          <w:sz w:val="28"/>
          <w:szCs w:val="28"/>
          <w:u w:val="single"/>
        </w:rPr>
      </w:pPr>
      <w:r w:rsidRPr="00314C6F">
        <w:rPr>
          <w:rFonts w:cstheme="minorHAnsi"/>
          <w:b/>
          <w:sz w:val="28"/>
          <w:szCs w:val="28"/>
          <w:u w:val="single"/>
        </w:rPr>
        <w:t xml:space="preserve">DEFINITIONS </w:t>
      </w:r>
    </w:p>
    <w:p w:rsidR="00E221A0" w:rsidRPr="00314C6F" w:rsidRDefault="00E221A0" w:rsidP="00E221A0">
      <w:pPr>
        <w:pStyle w:val="NoSpacing"/>
        <w:rPr>
          <w:rFonts w:cstheme="minorHAnsi"/>
          <w:b/>
          <w:sz w:val="28"/>
          <w:szCs w:val="28"/>
          <w:u w:val="single"/>
        </w:rPr>
      </w:pPr>
    </w:p>
    <w:p w:rsidR="00E221A0" w:rsidRPr="00314C6F" w:rsidRDefault="00E221A0" w:rsidP="00E221A0">
      <w:pPr>
        <w:pStyle w:val="NoSpacing"/>
        <w:rPr>
          <w:rFonts w:cstheme="minorHAnsi"/>
          <w:sz w:val="28"/>
          <w:szCs w:val="28"/>
        </w:rPr>
      </w:pPr>
      <w:r w:rsidRPr="00314C6F">
        <w:rPr>
          <w:rFonts w:cstheme="minorHAnsi"/>
          <w:sz w:val="28"/>
          <w:szCs w:val="28"/>
        </w:rPr>
        <w:t xml:space="preserve">TCTA – Thanet Community Transport Association </w:t>
      </w:r>
    </w:p>
    <w:p w:rsidR="00494475" w:rsidRPr="00314C6F" w:rsidRDefault="00494475" w:rsidP="00494475">
      <w:pPr>
        <w:rPr>
          <w:rFonts w:cstheme="minorHAnsi"/>
          <w:b/>
          <w:sz w:val="28"/>
          <w:szCs w:val="28"/>
          <w:u w:val="single"/>
        </w:rPr>
      </w:pPr>
    </w:p>
    <w:p w:rsidR="00494475" w:rsidRPr="00314C6F" w:rsidRDefault="00494475" w:rsidP="00494475">
      <w:pPr>
        <w:rPr>
          <w:rFonts w:cstheme="minorHAnsi"/>
          <w:b/>
          <w:sz w:val="28"/>
          <w:szCs w:val="28"/>
          <w:u w:val="single"/>
        </w:rPr>
      </w:pPr>
    </w:p>
    <w:p w:rsidR="00494475" w:rsidRPr="00314C6F" w:rsidRDefault="00494475" w:rsidP="00494475">
      <w:pPr>
        <w:rPr>
          <w:rFonts w:cstheme="minorHAnsi"/>
          <w:sz w:val="28"/>
          <w:szCs w:val="28"/>
        </w:rPr>
      </w:pPr>
    </w:p>
    <w:p w:rsidR="00494475" w:rsidRPr="00314C6F" w:rsidRDefault="00494475" w:rsidP="00494475">
      <w:pPr>
        <w:rPr>
          <w:rFonts w:cstheme="minorHAnsi"/>
          <w:sz w:val="28"/>
          <w:szCs w:val="28"/>
        </w:rPr>
      </w:pPr>
    </w:p>
    <w:p w:rsidR="0058016C" w:rsidRPr="00314C6F" w:rsidRDefault="0058016C" w:rsidP="00BC74EA">
      <w:pPr>
        <w:ind w:left="720"/>
        <w:rPr>
          <w:rFonts w:cstheme="minorHAnsi"/>
          <w:sz w:val="28"/>
          <w:szCs w:val="28"/>
        </w:rPr>
      </w:pPr>
    </w:p>
    <w:p w:rsidR="0058016C" w:rsidRPr="00314C6F" w:rsidRDefault="0058016C" w:rsidP="00BC74EA">
      <w:pPr>
        <w:ind w:left="720"/>
        <w:rPr>
          <w:rFonts w:cstheme="minorHAnsi"/>
          <w:sz w:val="28"/>
          <w:szCs w:val="28"/>
        </w:rPr>
      </w:pPr>
    </w:p>
    <w:p w:rsidR="00BD277B" w:rsidRPr="00314C6F" w:rsidRDefault="00BD277B" w:rsidP="00BD277B">
      <w:pPr>
        <w:rPr>
          <w:rFonts w:cstheme="minorHAnsi"/>
          <w:b/>
          <w:sz w:val="28"/>
          <w:szCs w:val="28"/>
          <w:u w:val="single"/>
        </w:rPr>
      </w:pPr>
    </w:p>
    <w:p w:rsidR="00BD277B" w:rsidRPr="00314C6F" w:rsidRDefault="00BD277B" w:rsidP="00BD277B">
      <w:pPr>
        <w:rPr>
          <w:rFonts w:cstheme="minorHAnsi"/>
          <w:b/>
          <w:sz w:val="28"/>
          <w:szCs w:val="28"/>
          <w:u w:val="single"/>
        </w:rPr>
      </w:pPr>
    </w:p>
    <w:p w:rsidR="00BD277B" w:rsidRPr="00314C6F" w:rsidRDefault="00BD277B" w:rsidP="00BD277B">
      <w:pPr>
        <w:rPr>
          <w:rFonts w:cstheme="minorHAnsi"/>
          <w:b/>
          <w:sz w:val="28"/>
          <w:szCs w:val="28"/>
          <w:u w:val="single"/>
        </w:rPr>
      </w:pPr>
    </w:p>
    <w:p w:rsidR="00BD277B" w:rsidRPr="00314C6F" w:rsidRDefault="00BD277B" w:rsidP="00BD277B">
      <w:pPr>
        <w:rPr>
          <w:rFonts w:cstheme="minorHAnsi"/>
          <w:b/>
          <w:sz w:val="28"/>
          <w:szCs w:val="28"/>
          <w:u w:val="single"/>
        </w:rPr>
      </w:pPr>
    </w:p>
    <w:p w:rsidR="00BD277B" w:rsidRPr="00314C6F" w:rsidRDefault="00BD277B" w:rsidP="00BD277B">
      <w:pPr>
        <w:rPr>
          <w:rFonts w:cstheme="minorHAnsi"/>
          <w:b/>
          <w:sz w:val="28"/>
          <w:szCs w:val="28"/>
          <w:u w:val="single"/>
        </w:rPr>
      </w:pPr>
    </w:p>
    <w:p w:rsidR="00BD277B" w:rsidRPr="00314C6F" w:rsidRDefault="00BD277B" w:rsidP="00BD277B">
      <w:pPr>
        <w:rPr>
          <w:rFonts w:cstheme="minorHAnsi"/>
          <w:b/>
          <w:sz w:val="28"/>
          <w:szCs w:val="28"/>
          <w:u w:val="single"/>
        </w:rPr>
      </w:pPr>
    </w:p>
    <w:p w:rsidR="00BD277B" w:rsidRPr="00314C6F" w:rsidRDefault="00BD277B" w:rsidP="00BD277B">
      <w:pPr>
        <w:rPr>
          <w:rFonts w:cstheme="minorHAnsi"/>
          <w:b/>
          <w:sz w:val="28"/>
          <w:szCs w:val="28"/>
          <w:u w:val="single"/>
        </w:rPr>
      </w:pPr>
    </w:p>
    <w:p w:rsidR="00650533" w:rsidRPr="00314C6F" w:rsidRDefault="00650533" w:rsidP="00A31C4A">
      <w:pPr>
        <w:rPr>
          <w:rFonts w:cstheme="minorHAnsi"/>
          <w:sz w:val="28"/>
          <w:szCs w:val="28"/>
        </w:rPr>
      </w:pPr>
    </w:p>
    <w:p w:rsidR="00BD277B" w:rsidRPr="00314C6F" w:rsidRDefault="00BD277B" w:rsidP="00BD277B">
      <w:pPr>
        <w:rPr>
          <w:rFonts w:cstheme="minorHAnsi"/>
          <w:sz w:val="28"/>
          <w:szCs w:val="28"/>
        </w:rPr>
      </w:pPr>
    </w:p>
    <w:p w:rsidR="00BD277B" w:rsidRPr="00314C6F" w:rsidRDefault="00BD277B" w:rsidP="00BD277B">
      <w:pPr>
        <w:rPr>
          <w:rFonts w:cstheme="minorHAnsi"/>
          <w:b/>
          <w:sz w:val="28"/>
          <w:szCs w:val="28"/>
        </w:rPr>
      </w:pPr>
    </w:p>
    <w:p w:rsidR="00BD277B" w:rsidRPr="00314C6F" w:rsidRDefault="00BD277B" w:rsidP="00BD277B">
      <w:pPr>
        <w:rPr>
          <w:rFonts w:cstheme="minorHAnsi"/>
          <w:b/>
          <w:sz w:val="28"/>
          <w:szCs w:val="28"/>
        </w:rPr>
      </w:pPr>
    </w:p>
    <w:p w:rsidR="00997E60" w:rsidRPr="00314C6F" w:rsidRDefault="00997E60" w:rsidP="001660D7">
      <w:pPr>
        <w:rPr>
          <w:rFonts w:cstheme="minorHAnsi"/>
          <w:sz w:val="28"/>
          <w:szCs w:val="28"/>
        </w:rPr>
      </w:pPr>
    </w:p>
    <w:sectPr w:rsidR="00997E60" w:rsidRPr="00314C6F"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1A0" w:rsidRDefault="00E221A0" w:rsidP="001660D7">
      <w:pPr>
        <w:spacing w:after="0" w:line="240" w:lineRule="auto"/>
      </w:pPr>
      <w:r>
        <w:separator/>
      </w:r>
    </w:p>
  </w:endnote>
  <w:endnote w:type="continuationSeparator" w:id="1">
    <w:p w:rsidR="00E221A0" w:rsidRDefault="00E221A0"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071934"/>
      <w:docPartObj>
        <w:docPartGallery w:val="Page Numbers (Bottom of Page)"/>
        <w:docPartUnique/>
      </w:docPartObj>
    </w:sdtPr>
    <w:sdtEndPr>
      <w:rPr>
        <w:color w:val="7F7F7F" w:themeColor="background1" w:themeShade="7F"/>
        <w:spacing w:val="60"/>
      </w:rPr>
    </w:sdtEndPr>
    <w:sdtContent>
      <w:p w:rsidR="00604945" w:rsidRDefault="00286C53">
        <w:pPr>
          <w:pStyle w:val="Footer"/>
          <w:pBdr>
            <w:top w:val="single" w:sz="4" w:space="1" w:color="D9D9D9" w:themeColor="background1" w:themeShade="D9"/>
          </w:pBdr>
          <w:rPr>
            <w:color w:val="7F7F7F" w:themeColor="background1" w:themeShade="7F"/>
            <w:spacing w:val="60"/>
          </w:rPr>
        </w:pPr>
        <w:fldSimple w:instr=" PAGE   \* MERGEFORMAT ">
          <w:r w:rsidR="00314C6F" w:rsidRPr="00314C6F">
            <w:rPr>
              <w:b/>
              <w:noProof/>
            </w:rPr>
            <w:t>2</w:t>
          </w:r>
        </w:fldSimple>
        <w:r w:rsidR="00604945">
          <w:rPr>
            <w:b/>
          </w:rPr>
          <w:t xml:space="preserve"> | </w:t>
        </w:r>
        <w:r w:rsidR="00604945">
          <w:rPr>
            <w:color w:val="7F7F7F" w:themeColor="background1" w:themeShade="7F"/>
            <w:spacing w:val="60"/>
          </w:rPr>
          <w:t>Page</w:t>
        </w:r>
      </w:p>
      <w:p w:rsidR="00604945" w:rsidRDefault="00604945">
        <w:pPr>
          <w:pStyle w:val="Footer"/>
          <w:pBdr>
            <w:top w:val="single" w:sz="4" w:space="1" w:color="D9D9D9" w:themeColor="background1" w:themeShade="D9"/>
          </w:pBdr>
          <w:rPr>
            <w:b/>
          </w:rPr>
        </w:pPr>
        <w:r>
          <w:rPr>
            <w:color w:val="7F7F7F" w:themeColor="background1" w:themeShade="7F"/>
            <w:spacing w:val="60"/>
          </w:rPr>
          <w:t>STAFF UNIFOM</w:t>
        </w:r>
      </w:p>
    </w:sdtContent>
  </w:sdt>
  <w:p w:rsidR="00E221A0" w:rsidRDefault="00E22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1A0" w:rsidRDefault="00E221A0" w:rsidP="001660D7">
      <w:pPr>
        <w:spacing w:after="0" w:line="240" w:lineRule="auto"/>
      </w:pPr>
      <w:r>
        <w:separator/>
      </w:r>
    </w:p>
  </w:footnote>
  <w:footnote w:type="continuationSeparator" w:id="1">
    <w:p w:rsidR="00E221A0" w:rsidRDefault="00E221A0"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A0" w:rsidRDefault="00E221A0" w:rsidP="001660D7">
    <w:pPr>
      <w:pStyle w:val="Header"/>
      <w:jc w:val="center"/>
      <w:rPr>
        <w:noProof/>
        <w:lang w:eastAsia="en-GB"/>
      </w:rPr>
    </w:pPr>
    <w:r>
      <w:rPr>
        <w:noProof/>
        <w:lang w:val="en-US"/>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E221A0" w:rsidRDefault="00E221A0" w:rsidP="001660D7">
    <w:pPr>
      <w:pStyle w:val="Header"/>
      <w:jc w:val="center"/>
      <w:rPr>
        <w:b/>
        <w:sz w:val="24"/>
        <w:szCs w:val="24"/>
      </w:rPr>
    </w:pPr>
    <w:r w:rsidRPr="001660D7">
      <w:rPr>
        <w:b/>
        <w:sz w:val="24"/>
        <w:szCs w:val="24"/>
      </w:rPr>
      <w:t>Thanet Community Transport Association</w:t>
    </w:r>
  </w:p>
  <w:p w:rsidR="00E221A0" w:rsidRDefault="00E221A0" w:rsidP="001660D7">
    <w:pPr>
      <w:pStyle w:val="Header"/>
      <w:jc w:val="center"/>
      <w:rPr>
        <w:b/>
        <w:sz w:val="24"/>
        <w:szCs w:val="24"/>
      </w:rPr>
    </w:pPr>
    <w:r>
      <w:rPr>
        <w:b/>
        <w:sz w:val="24"/>
        <w:szCs w:val="24"/>
      </w:rPr>
      <w:t>POLICIES &amp; PROCEDURES</w:t>
    </w:r>
  </w:p>
  <w:p w:rsidR="00E221A0" w:rsidRPr="001660D7" w:rsidRDefault="00E221A0"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E82"/>
    <w:multiLevelType w:val="hybridMultilevel"/>
    <w:tmpl w:val="0B609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B424F5"/>
    <w:multiLevelType w:val="hybridMultilevel"/>
    <w:tmpl w:val="F376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95137"/>
    <w:multiLevelType w:val="hybridMultilevel"/>
    <w:tmpl w:val="F558D08C"/>
    <w:lvl w:ilvl="0" w:tplc="BFC46BB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FD37AE"/>
    <w:multiLevelType w:val="hybridMultilevel"/>
    <w:tmpl w:val="8060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51F6B"/>
    <w:multiLevelType w:val="hybridMultilevel"/>
    <w:tmpl w:val="1DF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876C2"/>
    <w:multiLevelType w:val="hybridMultilevel"/>
    <w:tmpl w:val="6A0A5B0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120FE"/>
    <w:multiLevelType w:val="hybridMultilevel"/>
    <w:tmpl w:val="949E1E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62DF"/>
    <w:multiLevelType w:val="hybridMultilevel"/>
    <w:tmpl w:val="B76086A6"/>
    <w:lvl w:ilvl="0" w:tplc="BFC46B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94379"/>
    <w:multiLevelType w:val="hybridMultilevel"/>
    <w:tmpl w:val="7BDAD412"/>
    <w:lvl w:ilvl="0" w:tplc="BFC46B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FA1A6B"/>
    <w:multiLevelType w:val="hybridMultilevel"/>
    <w:tmpl w:val="59C2C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3F6823"/>
    <w:multiLevelType w:val="hybridMultilevel"/>
    <w:tmpl w:val="9B68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56E1F"/>
    <w:multiLevelType w:val="hybridMultilevel"/>
    <w:tmpl w:val="D4600B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B50478"/>
    <w:multiLevelType w:val="hybridMultilevel"/>
    <w:tmpl w:val="516E5F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E035E4"/>
    <w:multiLevelType w:val="hybridMultilevel"/>
    <w:tmpl w:val="7EC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06DC4"/>
    <w:multiLevelType w:val="hybridMultilevel"/>
    <w:tmpl w:val="985A4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02B28"/>
    <w:multiLevelType w:val="hybridMultilevel"/>
    <w:tmpl w:val="C756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956E69"/>
    <w:multiLevelType w:val="hybridMultilevel"/>
    <w:tmpl w:val="03426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5B151A2"/>
    <w:multiLevelType w:val="hybridMultilevel"/>
    <w:tmpl w:val="13D65604"/>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93C33BB"/>
    <w:multiLevelType w:val="hybridMultilevel"/>
    <w:tmpl w:val="AAF8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32ACDE">
      <w:numFmt w:val="bullet"/>
      <w:lvlText w:val=""/>
      <w:lvlJc w:val="left"/>
      <w:pPr>
        <w:ind w:left="2160" w:hanging="36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4A31B2"/>
    <w:multiLevelType w:val="hybridMultilevel"/>
    <w:tmpl w:val="14C2BF08"/>
    <w:lvl w:ilvl="0" w:tplc="BFC46B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9"/>
  </w:num>
  <w:num w:numId="3">
    <w:abstractNumId w:val="15"/>
  </w:num>
  <w:num w:numId="4">
    <w:abstractNumId w:val="17"/>
  </w:num>
  <w:num w:numId="5">
    <w:abstractNumId w:val="4"/>
  </w:num>
  <w:num w:numId="6">
    <w:abstractNumId w:val="10"/>
  </w:num>
  <w:num w:numId="7">
    <w:abstractNumId w:val="21"/>
  </w:num>
  <w:num w:numId="8">
    <w:abstractNumId w:val="2"/>
  </w:num>
  <w:num w:numId="9">
    <w:abstractNumId w:val="18"/>
  </w:num>
  <w:num w:numId="10">
    <w:abstractNumId w:val="20"/>
  </w:num>
  <w:num w:numId="11">
    <w:abstractNumId w:val="23"/>
  </w:num>
  <w:num w:numId="12">
    <w:abstractNumId w:val="14"/>
  </w:num>
  <w:num w:numId="13">
    <w:abstractNumId w:val="24"/>
  </w:num>
  <w:num w:numId="14">
    <w:abstractNumId w:val="28"/>
  </w:num>
  <w:num w:numId="15">
    <w:abstractNumId w:val="12"/>
  </w:num>
  <w:num w:numId="16">
    <w:abstractNumId w:val="11"/>
  </w:num>
  <w:num w:numId="17">
    <w:abstractNumId w:val="3"/>
  </w:num>
  <w:num w:numId="18">
    <w:abstractNumId w:val="7"/>
  </w:num>
  <w:num w:numId="19">
    <w:abstractNumId w:val="16"/>
  </w:num>
  <w:num w:numId="20">
    <w:abstractNumId w:val="27"/>
  </w:num>
  <w:num w:numId="21">
    <w:abstractNumId w:val="13"/>
  </w:num>
  <w:num w:numId="22">
    <w:abstractNumId w:val="25"/>
  </w:num>
  <w:num w:numId="23">
    <w:abstractNumId w:val="22"/>
  </w:num>
  <w:num w:numId="24">
    <w:abstractNumId w:val="6"/>
  </w:num>
  <w:num w:numId="25">
    <w:abstractNumId w:val="9"/>
  </w:num>
  <w:num w:numId="26">
    <w:abstractNumId w:val="1"/>
  </w:num>
  <w:num w:numId="27">
    <w:abstractNumId w:val="5"/>
  </w:num>
  <w:num w:numId="28">
    <w:abstractNumId w:val="19"/>
  </w:num>
  <w:num w:numId="29">
    <w:abstractNumId w:val="2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74EC0"/>
    <w:rsid w:val="000B459F"/>
    <w:rsid w:val="001660D7"/>
    <w:rsid w:val="001A0DE6"/>
    <w:rsid w:val="002803D9"/>
    <w:rsid w:val="00286C53"/>
    <w:rsid w:val="002C681A"/>
    <w:rsid w:val="00314C6F"/>
    <w:rsid w:val="003550AB"/>
    <w:rsid w:val="003D3225"/>
    <w:rsid w:val="003F1117"/>
    <w:rsid w:val="00434A84"/>
    <w:rsid w:val="004440F8"/>
    <w:rsid w:val="00494475"/>
    <w:rsid w:val="004B5A54"/>
    <w:rsid w:val="00516AB7"/>
    <w:rsid w:val="00577E05"/>
    <w:rsid w:val="0058016C"/>
    <w:rsid w:val="005C2579"/>
    <w:rsid w:val="00604945"/>
    <w:rsid w:val="0063723A"/>
    <w:rsid w:val="00650533"/>
    <w:rsid w:val="0066061E"/>
    <w:rsid w:val="00791C50"/>
    <w:rsid w:val="00843BE9"/>
    <w:rsid w:val="0087249D"/>
    <w:rsid w:val="008C5761"/>
    <w:rsid w:val="008D2F66"/>
    <w:rsid w:val="00932186"/>
    <w:rsid w:val="00946F60"/>
    <w:rsid w:val="0098722E"/>
    <w:rsid w:val="00997E60"/>
    <w:rsid w:val="009F5CDA"/>
    <w:rsid w:val="00A31C4A"/>
    <w:rsid w:val="00B12C1E"/>
    <w:rsid w:val="00B15A17"/>
    <w:rsid w:val="00BC74EA"/>
    <w:rsid w:val="00BD277B"/>
    <w:rsid w:val="00C019BF"/>
    <w:rsid w:val="00C72CD1"/>
    <w:rsid w:val="00CE4DC5"/>
    <w:rsid w:val="00D36F0D"/>
    <w:rsid w:val="00D46661"/>
    <w:rsid w:val="00D65BFA"/>
    <w:rsid w:val="00DB3D01"/>
    <w:rsid w:val="00E221A0"/>
    <w:rsid w:val="00E2290B"/>
    <w:rsid w:val="00ED70C1"/>
    <w:rsid w:val="00EF27D4"/>
    <w:rsid w:val="00F80428"/>
    <w:rsid w:val="00FA5C7F"/>
    <w:rsid w:val="00FD2E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 w:type="paragraph" w:styleId="NoSpacing">
    <w:name w:val="No Spacing"/>
    <w:uiPriority w:val="1"/>
    <w:qFormat/>
    <w:rsid w:val="00FD2E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Debbie</cp:lastModifiedBy>
  <cp:revision>3</cp:revision>
  <cp:lastPrinted>2016-07-25T11:25:00Z</cp:lastPrinted>
  <dcterms:created xsi:type="dcterms:W3CDTF">2017-10-10T11:44:00Z</dcterms:created>
  <dcterms:modified xsi:type="dcterms:W3CDTF">2018-11-02T12:56:00Z</dcterms:modified>
</cp:coreProperties>
</file>